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FE" w:rsidRPr="00234F4B" w:rsidRDefault="00110BA8" w:rsidP="004534A6">
      <w:pPr>
        <w:spacing w:beforeAutospacing="1" w:afterAutospacing="1" w:line="240" w:lineRule="auto"/>
        <w:ind w:firstLine="567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b/>
          <w:color w:val="000000" w:themeColor="text1"/>
          <w:sz w:val="20"/>
          <w:szCs w:val="20"/>
        </w:rPr>
        <w:t>БОЛЬШО</w:t>
      </w:r>
      <w:r w:rsidR="00AB03B8" w:rsidRPr="00234F4B">
        <w:rPr>
          <w:rFonts w:ascii="Times New Roman" w:hAnsi="Times New Roman"/>
          <w:b/>
          <w:color w:val="000000" w:themeColor="text1"/>
          <w:sz w:val="20"/>
          <w:szCs w:val="20"/>
        </w:rPr>
        <w:t>Й ПЕРЕПОЛОХ В МАЛЕНЬКОМ КОРДОВЕ</w:t>
      </w:r>
    </w:p>
    <w:p w:rsidR="00AB03B8" w:rsidRPr="00234F4B" w:rsidRDefault="00AB03B8" w:rsidP="00AB03B8">
      <w:pPr>
        <w:spacing w:beforeAutospacing="1" w:afterAutospacing="1"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(с) К.В. Асмолов, Г. Бельдия, И. Ким, Я.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Линденталь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Л. Ивашин, 2020г. </w:t>
      </w:r>
    </w:p>
    <w:p w:rsidR="00AB03B8" w:rsidRPr="00234F4B" w:rsidRDefault="00AB03B8">
      <w:pPr>
        <w:spacing w:beforeAutospacing="1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b/>
          <w:color w:val="000000" w:themeColor="text1"/>
          <w:sz w:val="20"/>
          <w:szCs w:val="20"/>
        </w:rPr>
        <w:t>Что это?</w:t>
      </w:r>
    </w:p>
    <w:p w:rsidR="00ED68FE" w:rsidRPr="00234F4B" w:rsidRDefault="00930213">
      <w:pPr>
        <w:spacing w:beforeAutospacing="1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Тренинг</w:t>
      </w:r>
      <w:r w:rsidR="00CC6D3B" w:rsidRPr="00234F4B">
        <w:rPr>
          <w:rFonts w:ascii="Times New Roman" w:hAnsi="Times New Roman"/>
          <w:color w:val="000000" w:themeColor="text1"/>
          <w:sz w:val="20"/>
          <w:szCs w:val="20"/>
        </w:rPr>
        <w:t>, направленный на умение собирать и анализировать информацию, вести информационную войну и писать тексты,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разработан группой </w:t>
      </w:r>
      <w:r w:rsidR="00C911BD" w:rsidRPr="00234F4B">
        <w:rPr>
          <w:rFonts w:ascii="Times New Roman" w:hAnsi="Times New Roman"/>
          <w:color w:val="000000" w:themeColor="text1"/>
          <w:sz w:val="20"/>
          <w:szCs w:val="20"/>
        </w:rPr>
        <w:t>под руководством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К.В.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Асмолова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для тех, кто хочет понять, как работает информационное пространство во время кризисов и поучаствовать в его наполнении. 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Тренинг рассчитан на студентов соответствующего профиля и может использоваться как самостоятельное мероприятие или в рамках подготовки к </w:t>
      </w:r>
      <w:r w:rsidR="00654315" w:rsidRPr="00234F4B">
        <w:rPr>
          <w:rFonts w:ascii="Times New Roman" w:hAnsi="Times New Roman"/>
          <w:color w:val="000000" w:themeColor="text1"/>
          <w:sz w:val="20"/>
          <w:szCs w:val="20"/>
        </w:rPr>
        <w:t>иным проектам данной команды.</w:t>
      </w:r>
    </w:p>
    <w:p w:rsidR="00AB03B8" w:rsidRPr="00234F4B" w:rsidRDefault="00AB03B8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b/>
          <w:color w:val="000000" w:themeColor="text1"/>
          <w:sz w:val="20"/>
          <w:szCs w:val="20"/>
        </w:rPr>
        <w:t>Вводная для участников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Кордов – город с населением 173 620 жителей (2018), столица Кордовской области Российской Федерации (население — 265 413 человек), расположен в паре тысяч километров от Москвы и не имеет прямых аналогов в реальности. Его мэр и сити-менеджер — малозначительные фигуры, полностью подконтрольные губернатору и малоизвестные, поэтому основной уровень власти, на котором решаются все проблемы — областной.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Русские составляют 89% населения, кроме них </w:t>
      </w:r>
      <w:r w:rsidR="0024287A" w:rsidRPr="00234F4B">
        <w:rPr>
          <w:rFonts w:ascii="Roboto" w:eastAsia="Times New Roman" w:hAnsi="Roboto"/>
          <w:color w:val="000000" w:themeColor="text1"/>
          <w:sz w:val="20"/>
          <w:szCs w:val="20"/>
          <w:lang w:eastAsia="ru-RU"/>
        </w:rPr>
        <w:t>есть компактная община азербайджанцев и по мелочи все остальные типа чечен</w:t>
      </w:r>
      <w:r w:rsidR="0024287A" w:rsidRPr="00234F4B">
        <w:rPr>
          <w:rFonts w:eastAsia="Times New Roman"/>
          <w:color w:val="000000" w:themeColor="text1"/>
          <w:sz w:val="20"/>
          <w:szCs w:val="20"/>
          <w:lang w:eastAsia="ru-RU"/>
        </w:rPr>
        <w:t>цев</w:t>
      </w:r>
      <w:r w:rsidR="0024287A" w:rsidRPr="00234F4B">
        <w:rPr>
          <w:rFonts w:ascii="Roboto" w:eastAsia="Times New Roman" w:hAnsi="Roboto"/>
          <w:color w:val="000000" w:themeColor="text1"/>
          <w:sz w:val="20"/>
          <w:szCs w:val="20"/>
          <w:lang w:eastAsia="ru-RU"/>
        </w:rPr>
        <w:t>, украинцев, евреев</w:t>
      </w:r>
      <w:r w:rsidR="0024287A" w:rsidRPr="00234F4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и т. п.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В СМИ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России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о городе часто пишут</w:t>
      </w:r>
      <w:r w:rsidR="00234F4B">
        <w:rPr>
          <w:rFonts w:ascii="Times New Roman" w:hAnsi="Times New Roman"/>
          <w:color w:val="000000" w:themeColor="text1"/>
          <w:sz w:val="20"/>
          <w:szCs w:val="20"/>
        </w:rPr>
        <w:t>,</w:t>
      </w:r>
      <w:bookmarkStart w:id="0" w:name="_GoBack"/>
      <w:bookmarkEnd w:id="0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как об одном из самых неблагополучных центров РФ, при этом в правление нынешнего главы области он сдвинулся на 3 или 4 позиции вниз, заняв третье место от конца списка. 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>Это касается и безработицы, и оттока молодежи, и социальных и инфраструктурных проблем.</w:t>
      </w:r>
    </w:p>
    <w:p w:rsidR="00ED68FE" w:rsidRPr="00234F4B" w:rsidRDefault="0024287A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О главе области: 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Валерий </w:t>
      </w:r>
      <w:proofErr w:type="spellStart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Фиглер</w:t>
      </w:r>
      <w:proofErr w:type="spellEnd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выиграл выборы, будучи представителем </w:t>
      </w:r>
      <w:r w:rsidR="00230BB5" w:rsidRPr="00234F4B">
        <w:rPr>
          <w:rFonts w:ascii="Times New Roman" w:hAnsi="Times New Roman"/>
          <w:color w:val="000000" w:themeColor="text1"/>
          <w:sz w:val="20"/>
          <w:szCs w:val="20"/>
        </w:rPr>
        <w:t>КПРФ</w:t>
      </w:r>
      <w:r w:rsidR="007C3F9E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техническим кандидатом, который должен был проиграть кандидату от ЕР, но по аналогии с </w:t>
      </w:r>
      <w:proofErr w:type="spellStart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Фургалом</w:t>
      </w:r>
      <w:proofErr w:type="spellEnd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 другими внезапно и неожиданно для себя вошел во власть.  В результате он оказался у руля без нормальной программы, команды и помощи из Центра, но с большим самомнением и репутацией популиста, готового по любому поводу выходить в народ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побалагурить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:rsidR="00ED68FE" w:rsidRPr="00234F4B" w:rsidRDefault="00ED68FE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D68FE" w:rsidRPr="00234F4B" w:rsidRDefault="00930213" w:rsidP="00234F4B">
      <w:pPr>
        <w:spacing w:line="240" w:lineRule="auto"/>
        <w:ind w:firstLine="567"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На окраине города, за рекой, находится химический завод СпецЭлектроХим-4 («СЭХ»).  Некогда оборонный, он был одним из ключевых предприятий для города, но к настоящему времени, учитывая наследие 90-х гг., свой ключевой статус порядком подрастерял. Тем не менее, он все еще является социально важным объектом, так как там работает 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больше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тысячи человек, а безработица в городе уже сейчас составляет 8,8%. </w:t>
      </w:r>
    </w:p>
    <w:p w:rsidR="00ED68FE" w:rsidRPr="00234F4B" w:rsidRDefault="00930213" w:rsidP="00234F4B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СЭХ был построен давно и по старым технологиям,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является  источником больших экологических проблем 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>хотя бы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потому, что оборудование ветшает. Если ветер дует со стороны завода, жить в городе довольно неприятно и для прояснения ситуации организаторы игры вполне могут ориентироваться на ситуацию в Волоколамске. Оттого в городе есть группа неравнодушной общественности, которая уже не первый год выступает против завода.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Прежний директор завода г-н Шаров был одним из главных спонсоров и сторонников губернатора. Он из местных; поднялся в 90-е и 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на фоне приватизации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имел репутацию простого русского мужика, который сам всего достиг. У работяг был популярен, так как вкладывался не столько в ресурсную базу завод</w:t>
      </w:r>
      <w:r w:rsidR="00654315" w:rsidRPr="00234F4B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сколько в относительно высокие зарплаты, плюс легко брал на работу отсидевших и пьющих (но не бухающих), так что работа на заводе воспринималась чуть ли не как социальная помощь.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 самом конце 2019 г. Шаров 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внезапно и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по бросовой цене продал завод группе </w:t>
      </w:r>
      <w:r w:rsidR="0055118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азербайджанских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бизнесменов из Москвы, которым в 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>Кордове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уже принадлежит самый крупный в городе ТРЦ «Авокадо», а также компания, которая поставляет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в магазины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бутилированную воду из источников в соседней области.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Холдинг братьев Мамедовых – довольно известная структура, и считается, что они обладают определенными связями в Москве, а также могут пользоваться определенной поддержкой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азербайджанской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диаспоры, включая ее криминальную часть.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Именно поэтому внезапная продажа завода,  после которой Шаров ликвидировал юр. лицо и срочно убыл на Багамы, была воспринята как рейдерский захват. Шаров по этому поводу комментари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>ев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не дал, но вел себя так, что «все всё поняли», особенно на фоне попыток Москвы вернуть контроль над регионом.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 результате по 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>сарафанному радио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поползли тревожные слухи, о том, что завод ждёт радикальная реновация, и на том месте, которое сейчас есть, снесут все старые сооружения и построят новую структуру, ориентированную на переработку пластикового мусора из Москвы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. В результате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«Кордов превратится в новый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Шиес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="00654315" w:rsidRPr="00234F4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 90% работников завода </w:t>
      </w:r>
      <w:r w:rsidR="007C3F9E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при этом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уволят, а на их место завезут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гастарбайтеров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из Средней Азии.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lastRenderedPageBreak/>
        <w:t>Более  того, в течение последнего полугода как либеральная, так и националистическая пресса начала периодически упоминать Кордов как место, где «русских людей обижают» и вообще пример классической маргинальной глубинки, доведенной путинским режимом до такой степени, что вот-вот рванет.</w:t>
      </w:r>
    </w:p>
    <w:p w:rsidR="00ED68FE" w:rsidRPr="00234F4B" w:rsidRDefault="00930213" w:rsidP="00234F4B">
      <w:pPr>
        <w:widowControl w:val="0"/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Наиболее часто эта тема звучит на медиа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ресурсах, аффилированных с Демократической партией русского народа (ДПРН), возглавляемой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харизматичным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политиком Алексом Родом</w:t>
      </w:r>
      <w:r w:rsidR="00C911BD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Ссылаются они обычно на региональный и принципиально анонимный ТГ-канал «Кордов. Правда» или, реже,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твиттер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«Урбанист из Кордова», который ведет некто Илья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Газебо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, местный доморощенный Варламов.</w:t>
      </w:r>
    </w:p>
    <w:p w:rsidR="00ED68FE" w:rsidRPr="00234F4B" w:rsidRDefault="00ED68FE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И вот 20 января 2020 г. в Кордове действительно рвануло. Детали аварии широкой публике неизвестны, однако</w:t>
      </w:r>
      <w:r w:rsidR="0086133F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громкий звук взрыва или «хлопка»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слышали многие, </w:t>
      </w:r>
      <w:r w:rsidR="00230BB5" w:rsidRPr="00234F4B">
        <w:rPr>
          <w:rFonts w:ascii="Times New Roman" w:hAnsi="Times New Roman"/>
          <w:color w:val="000000" w:themeColor="text1"/>
          <w:sz w:val="20"/>
          <w:szCs w:val="20"/>
        </w:rPr>
        <w:t>вонь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резко</w:t>
      </w:r>
      <w:r w:rsidR="00230BB5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усилилась,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A1024F" w:rsidRPr="00234F4B">
        <w:rPr>
          <w:rFonts w:ascii="Times New Roman" w:hAnsi="Times New Roman"/>
          <w:color w:val="000000" w:themeColor="text1"/>
          <w:sz w:val="20"/>
          <w:szCs w:val="20"/>
        </w:rPr>
        <w:t>пару часов на город падал ярко-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зеленый снег. </w:t>
      </w:r>
      <w:r w:rsidR="007C3F9E" w:rsidRPr="00234F4B">
        <w:rPr>
          <w:rFonts w:ascii="Times New Roman" w:hAnsi="Times New Roman"/>
          <w:color w:val="000000" w:themeColor="text1"/>
          <w:sz w:val="20"/>
          <w:szCs w:val="20"/>
        </w:rPr>
        <w:t>По слухам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несколько человек было убито и ранено, и сейчас в аварийном цехе работает следствие</w:t>
      </w:r>
      <w:r w:rsidR="00654315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Однако</w:t>
      </w:r>
      <w:r w:rsidR="00234F4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МЧС 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почему-то не стало объявлять карантин, заявив, что беспокоиться не о чем.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Такая ситуация породила слух о том, что на время проверки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завод закроют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, а деньги не выплатят. Более того, на сайте ДПРН со ссылкой на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«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местные источники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появилась информация, что за день до аварии «один из новых менеджеров завода сказал, что эту рухлядь проще взорвать и разровнять, чем ликвидировать по правилам, а пьяное быдло, у которого руки из жопы, заменить на непьющих людей из нормальных</w:t>
      </w:r>
      <w:r w:rsidR="0024287A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регионов».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К чему бы это?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В результате после смены на заводе случился стихийный митинг с участием семей рабочих, так как старое начальство, как выяснилось, на заводе уже не появляется, а новое, похоже, еще не прибыло из Москвы.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Фиглер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в своей привычной манере немедленно приехал на завод, чтобы поговорить с народом и лично решить проблему. Естественно, он просто 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намеревался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пролечить работяг за жизнь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="007C3F9E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и не взял с собой ни охрану, ни телевизионщиков, так как решение о поездке было максимально спонтанным. Однако произошло неожиданное. Вместо типичного разговора с толпой он нарвался на 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всерьез разозленных рабочих,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которы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начал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засыпать его острыми вопросами.  Это сломало шаблон выступления</w:t>
      </w:r>
      <w:r w:rsidR="006B75A0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вывело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Фиглера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из равновесия, и он </w:t>
      </w:r>
      <w:r w:rsidR="006B75A0" w:rsidRPr="00234F4B">
        <w:rPr>
          <w:rFonts w:ascii="Times New Roman" w:hAnsi="Times New Roman"/>
          <w:color w:val="000000" w:themeColor="text1"/>
          <w:sz w:val="20"/>
          <w:szCs w:val="20"/>
        </w:rPr>
        <w:t>сначала «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потерялся</w:t>
      </w:r>
      <w:r w:rsidR="006B75A0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», а потом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не придумал ничего лучше, кроме как наорать на «провокатор</w:t>
      </w:r>
      <w:r w:rsidR="002117F0" w:rsidRPr="00234F4B">
        <w:rPr>
          <w:rFonts w:ascii="Times New Roman" w:hAnsi="Times New Roman"/>
          <w:color w:val="000000" w:themeColor="text1"/>
          <w:sz w:val="20"/>
          <w:szCs w:val="20"/>
        </w:rPr>
        <w:t>ов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» матом.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Через пару часов на</w:t>
      </w:r>
      <w:r w:rsidRPr="00234F4B">
        <w:rPr>
          <w:rFonts w:ascii="Times New Roman" w:hAnsi="Times New Roman"/>
          <w:color w:val="000000" w:themeColor="text1"/>
          <w:sz w:val="20"/>
          <w:szCs w:val="20"/>
          <w:lang w:val="en-US"/>
        </w:rPr>
        <w:t>YouTube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появилось двухминутное видео, озаглавленное «Губернатор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Фиглер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 русский народ», на котором была запечатлена его истерика. При этом провокационные вопросы были записаны самую малость, так </w:t>
      </w:r>
      <w:r w:rsidR="00551186" w:rsidRPr="00234F4B">
        <w:rPr>
          <w:rFonts w:ascii="Times New Roman" w:hAnsi="Times New Roman"/>
          <w:color w:val="000000" w:themeColor="text1"/>
          <w:sz w:val="20"/>
          <w:szCs w:val="20"/>
        </w:rPr>
        <w:t>как,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судя по ролику, снимавший достал смартфон в тот момент, когда эти вопросы стали задавать, и начало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филиппики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записать не успел. За несколько следующих часов ролик посмотрело около 300 тыс. чел., после чего его начали ретранслировать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блогеры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ТГ-каналы и т.п. </w:t>
      </w:r>
      <w:r w:rsidR="007C3F9E" w:rsidRPr="00234F4B">
        <w:rPr>
          <w:rFonts w:ascii="Times New Roman" w:hAnsi="Times New Roman"/>
          <w:color w:val="000000" w:themeColor="text1"/>
          <w:sz w:val="20"/>
          <w:szCs w:val="20"/>
        </w:rPr>
        <w:t>Благо</w:t>
      </w:r>
      <w:r w:rsidR="00234F4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7C3F9E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видео с зеленым снегом на улицах Кордова к тому моменту тоже имелись в Сети в достаточном количестве.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Утром</w:t>
      </w:r>
      <w:r w:rsidR="00EC1DE8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21 января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у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Фиглера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случился инфаркт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 сейчас он в больнице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а в город потянулись различные представители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блогосферы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ТГ-каналов и желтой прессы, чтобы половить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хайп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или «прокомментировать событие» с точки зрения своей политической повестки.</w:t>
      </w:r>
    </w:p>
    <w:p w:rsidR="00ED68FE" w:rsidRPr="00234F4B" w:rsidRDefault="00ED68FE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D68FE" w:rsidRPr="00234F4B" w:rsidRDefault="006B75A0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С  этого момента  и начинается 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наш тренинг</w:t>
      </w:r>
      <w:r w:rsidR="00CC6D3B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Желающие принять в нем участие могут выбрать одну из 4-х групп.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1-я группа – это довольно многочисленная компания местных активистов, которые уже в течение ряда лет выступали против завода, обращая внимание на то, как ухудшается экологическая обстановка и состояние завода. Они собирали данные, стучались в СМИ и администрацию, завели ТГ-канал «Против СЭХ» и аккаунт в соц. сетях, но до аварии дежурным ответом было: «Когда убьют, тогда и приходите». Теперь же у них в кои-то веки появился шанс всё изменить — но и риски, до того бывшие минимальными, выросли многократно.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При этом группа занимала  и занимает подчеркнуто аполитичную позицию: «Мы просто хотим, чтобы наши дети могли дышать».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2-я группа – это команда местных журналистов, пиарщиков и решал, которая работает на 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аместителя губернатора по связям с общественностью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>наиболее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адекватного члена команды </w:t>
      </w:r>
      <w:proofErr w:type="spellStart"/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>Фиглера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Они прекрасно понимают, что если по итогам кризиса губернатора снимут, то «корабль пойдет на дно со всей командой». Кроме того, знакомые из </w:t>
      </w:r>
      <w:r w:rsidR="006B75A0" w:rsidRPr="00234F4B">
        <w:rPr>
          <w:rFonts w:ascii="Times New Roman" w:hAnsi="Times New Roman"/>
          <w:color w:val="000000" w:themeColor="text1"/>
          <w:sz w:val="20"/>
          <w:szCs w:val="20"/>
        </w:rPr>
        <w:t>центра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принесли на хвосте слух, что если в течение 3-4-х ближайших дней (или раньше, если кейс слишком вылезет в медиа-пространство) местные не 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>разберутся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 проблемой, то Москва займется этим сама</w:t>
      </w:r>
      <w:r w:rsidR="006B75A0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3-я группа – это команда специалистов похожего профиля, но работающая на Мамедовых. В принципе они собирались приехать в регион и объяснить местному населению, что ничего плохого от них ждать не следует. Но авария случилась раньше, и теперь им тоже надо поучаствовать в «Региональном чемпионате по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спихотехнике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» и разобраться в том, нет ли здесь вражьих козней, направленных на то, чтобы им зарубили план по реновации завода (а в будущем и политические перспективы).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Если в первых трех группах мы имеем дело с командами в 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-4 человека, то 4-я группа – самая разношерстная и построена по принципу «каждый за себя». Это те самые «понаехавшие</w:t>
      </w:r>
      <w:r w:rsidR="0055118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 видеокамерами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, хотя ничто не мешает им</w:t>
      </w:r>
      <w:r w:rsidR="0055118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на самом деле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сидеть дома и писать по вторичным источникам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Здесь каждый игрок может или выбрать СМИ, </w:t>
      </w:r>
      <w:r w:rsidRPr="00234F4B">
        <w:rPr>
          <w:rFonts w:ascii="Times New Roman" w:hAnsi="Times New Roman"/>
          <w:color w:val="000000" w:themeColor="text1"/>
          <w:sz w:val="20"/>
          <w:szCs w:val="20"/>
          <w:lang w:val="en-US"/>
        </w:rPr>
        <w:t>YouTube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или ТГ-канал из предложенного организаторами списка, или выбрать что-то своё, чётко прописав редакционную повестку. 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lastRenderedPageBreak/>
        <w:t>Среди предлагаемых организаторами вариантов есть: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Левиафан — очень крупное и уважаемое оппозиционное интернет-СМИ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базируется за территорией РФ, но еще не признано </w:t>
      </w:r>
      <w:proofErr w:type="spellStart"/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иноагентом</w:t>
      </w:r>
      <w:proofErr w:type="spellEnd"/>
    </w:p>
    <w:p w:rsidR="004534A6" w:rsidRPr="00234F4B" w:rsidRDefault="004534A6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Россия Ввысь –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патриотическое интернет-СМИ, выясняющее, почему важное оборонное предприятие перешло в иностранные руки  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ТГ-канал «Полночь» — самые свежие кадры для/от любого расследования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ТГ-канал «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Политтусовка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» - прогнозы, сливы анонимов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«с самого верха»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, диванная политология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Ютуб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-канал «Скорее!» — расследователи-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хайпожоры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высшей пробы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Ютуб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-канал «Левосторонние» — представители новых левых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Ютуб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-канал «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ВЖук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» — интервьюер-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либертарианец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, пошедший в расследования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Ютуб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-канал «Русское Обозрение» — русские националисты</w:t>
      </w:r>
    </w:p>
    <w:p w:rsidR="00ED68FE" w:rsidRPr="00234F4B" w:rsidRDefault="00930213" w:rsidP="00234F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Ютуб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-канал «Зеленая пресса» - экологи. </w:t>
      </w:r>
    </w:p>
    <w:p w:rsidR="00ED68FE" w:rsidRPr="00234F4B" w:rsidRDefault="00654315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большинства подобных СМИ нет начальства, которое может быть для них цензурой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. Однако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они должны принимать во внимание, что на фоне нескольких резонансных историй в Думе только что приняли так называемый «Закон о </w:t>
      </w:r>
      <w:proofErr w:type="spellStart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трупоедах</w:t>
      </w:r>
      <w:proofErr w:type="spellEnd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», согласно которому целенаправленное распространение заведомо ложной информации во время ЧС, степень ответственности по которому пока до конца не ясна, лежит в плоскости УК РФ. Как он работает и работает ли вообще — пока неясно.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Выбрав себе роль, участники извещают об этом организаторов и получают дополнительную информацию, малоизвестную широкой публике, а также дополнительные вводные, определяющие их цели и возможности. Если желаемая  роль уже занята, организаторы могут предложить им близкую по типажу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. И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ли «придумать еще один ТГ-канал левой направленности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, но не сталинский, а троцкистский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».</w:t>
      </w:r>
    </w:p>
    <w:p w:rsidR="00ED68FE" w:rsidRPr="00234F4B" w:rsidRDefault="00930213" w:rsidP="00234F4B">
      <w:pPr>
        <w:spacing w:after="0" w:line="240" w:lineRule="auto"/>
        <w:ind w:firstLine="567"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Затем игроки </w:t>
      </w:r>
      <w:r w:rsidR="004534A6" w:rsidRPr="00234F4B">
        <w:rPr>
          <w:rFonts w:ascii="Times New Roman" w:hAnsi="Times New Roman"/>
          <w:color w:val="000000" w:themeColor="text1"/>
          <w:sz w:val="20"/>
          <w:szCs w:val="20"/>
        </w:rPr>
        <w:t>взаимодействуют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 организаторами в личной переписке, а команды (мэрия, завод и активисты) могут координировать свои действия в </w:t>
      </w:r>
      <w:r w:rsidR="005C056B" w:rsidRPr="00234F4B">
        <w:rPr>
          <w:rFonts w:ascii="Times New Roman" w:hAnsi="Times New Roman"/>
          <w:color w:val="000000" w:themeColor="text1"/>
          <w:sz w:val="20"/>
          <w:szCs w:val="20"/>
        </w:rPr>
        <w:t>групповых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чатах, куда входят игроки и мастера. Таким 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>образом,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игроки могут не полностью знать, кто есть кто, и устанавливать контакты друг с другом через мастеров или в личном порядке.</w:t>
      </w:r>
    </w:p>
    <w:p w:rsidR="005C056B" w:rsidRPr="00234F4B" w:rsidRDefault="005C056B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Кроме того, организаторы ведут основной игровой чат, который играет роль 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«ленты событий»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D68FE" w:rsidRPr="00234F4B" w:rsidRDefault="005C056B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Время игры делится на условные сегменты (ориентировочно: утро, день, вечер, ночь), в начале которых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организаторы вывешивают информацию о тех или иных событиях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произошедших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к этому моменту.  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Например: «</w:t>
      </w:r>
      <w:r w:rsidR="0005073F" w:rsidRPr="00234F4B">
        <w:rPr>
          <w:rFonts w:ascii="Times New Roman" w:hAnsi="Times New Roman"/>
          <w:color w:val="000000" w:themeColor="text1"/>
          <w:sz w:val="20"/>
          <w:szCs w:val="20"/>
        </w:rPr>
        <w:t>Наступило утро; р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ека, на которой стоит город, приобрела зеленый цвет; Путин упомянул ситуацию по телевизору и выглядел недовольным; в городе обнаружена ячейка ИГИЛ, которая готовила теракт на производстве» - и так далее. </w:t>
      </w:r>
    </w:p>
    <w:p w:rsidR="005C056B" w:rsidRPr="00234F4B" w:rsidRDefault="005C056B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На каждый сегмент отводится от получаса до пары часов реального времени, в зависимости от уровня сложности, и кто не успел «сделать ход» вовремя, тот по каким-то причинам опоздал. За этот период участники должны обработать новые вводные и сказать организаторам, что они планируют делать в указанное время («я ищу эксперта по переработке фтора»; мы добиваемся интервью у матери задержанного»; «выезжаем на место, ищем лишние детали» и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тп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), и получают описание последствий («эксперт сообщил, что …»: «судя по расспросам населения, ниндзя никто не видел»; «при внимательном изучении дома за половицами найден тайник в котором лежат какие-то старые газеты»). </w:t>
      </w:r>
    </w:p>
    <w:p w:rsidR="005C056B" w:rsidRPr="00234F4B" w:rsidRDefault="00930213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Организаторы отвечают на вопросы в зависимости от их качества, </w:t>
      </w:r>
      <w:r w:rsidR="005C056B" w:rsidRPr="00234F4B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те действия</w:t>
      </w:r>
      <w:r w:rsidR="005C056B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или последствия действий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, которые видны широкой публике, </w:t>
      </w:r>
      <w:r w:rsidR="005C056B" w:rsidRPr="00234F4B">
        <w:rPr>
          <w:rFonts w:ascii="Times New Roman" w:hAnsi="Times New Roman"/>
          <w:color w:val="000000" w:themeColor="text1"/>
          <w:sz w:val="20"/>
          <w:szCs w:val="20"/>
        </w:rPr>
        <w:t>появляются в ленте событий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. Например: «съемочная группа Хрен-ТВ заехала на завод в сопровождении МЧС; популярного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блогера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>Чих-</w:t>
      </w:r>
      <w:proofErr w:type="spellStart"/>
      <w:r w:rsidR="006C664C" w:rsidRPr="00234F4B">
        <w:rPr>
          <w:rFonts w:ascii="Times New Roman" w:hAnsi="Times New Roman"/>
          <w:color w:val="000000" w:themeColor="text1"/>
          <w:sz w:val="20"/>
          <w:szCs w:val="20"/>
        </w:rPr>
        <w:t>пыха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сняли с дерева, куда его загнали бродячие собаки; на </w:t>
      </w:r>
      <w:r w:rsidRPr="00234F4B">
        <w:rPr>
          <w:rFonts w:ascii="Times New Roman" w:hAnsi="Times New Roman"/>
          <w:color w:val="000000" w:themeColor="text1"/>
          <w:sz w:val="20"/>
          <w:szCs w:val="20"/>
          <w:lang w:val="en-US"/>
        </w:rPr>
        <w:t>YouTube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-канале «Поворот кругом» выступил известный эксперт, заявивший, что позеленевшую воду можно очистить смесью соды, марганцовки и глюконата кальция». </w:t>
      </w:r>
    </w:p>
    <w:p w:rsidR="00ED68FE" w:rsidRPr="00234F4B" w:rsidRDefault="005C056B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По итогам </w:t>
      </w:r>
      <w:r w:rsidR="005B7E90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своих действий к концу 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каждого сегмента каждая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из команд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сбрасывает ведущему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свои пресс-релизы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или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краткое содержание статей, </w:t>
      </w:r>
      <w:proofErr w:type="spellStart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стримов</w:t>
      </w:r>
      <w:proofErr w:type="spellEnd"/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 т.п.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, после чего всем видно, что написало по данному поводу то или иное издание.  А затем начинается новый сегмент с новой порцией вводных.</w:t>
      </w:r>
    </w:p>
    <w:p w:rsidR="00ED68FE" w:rsidRPr="00234F4B" w:rsidRDefault="00930213" w:rsidP="00234F4B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В итоге конфликт может быть или исчерпан, или, наоборот, превратиться в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инфоповод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федерального уровня, имеющий существенные политические последствия. После чего происходит «разбор полетов», на котором участники </w:t>
      </w:r>
      <w:r w:rsidR="005C056B" w:rsidRPr="00234F4B">
        <w:rPr>
          <w:rFonts w:ascii="Times New Roman" w:hAnsi="Times New Roman"/>
          <w:color w:val="000000" w:themeColor="text1"/>
          <w:sz w:val="20"/>
          <w:szCs w:val="20"/>
        </w:rPr>
        <w:t>оценивают полученный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опыт, проводят работу над ошибками и дают организаторам полезный </w:t>
      </w:r>
      <w:proofErr w:type="spellStart"/>
      <w:r w:rsidRPr="00234F4B">
        <w:rPr>
          <w:rFonts w:ascii="Times New Roman" w:hAnsi="Times New Roman"/>
          <w:color w:val="000000" w:themeColor="text1"/>
          <w:sz w:val="20"/>
          <w:szCs w:val="20"/>
        </w:rPr>
        <w:t>фидбэк</w:t>
      </w:r>
      <w:proofErr w:type="spellEnd"/>
      <w:r w:rsidRPr="00234F4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D68FE" w:rsidRPr="00234F4B" w:rsidRDefault="0056545C" w:rsidP="00234F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34F4B">
        <w:rPr>
          <w:rFonts w:ascii="Times New Roman" w:hAnsi="Times New Roman"/>
          <w:color w:val="000000" w:themeColor="text1"/>
          <w:sz w:val="20"/>
          <w:szCs w:val="20"/>
        </w:rPr>
        <w:t>К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оординатор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>ы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проекта – Глеб Бельдия (</w:t>
      </w:r>
      <w:hyperlink r:id="rId5" w:history="1">
        <w:r w:rsidR="00CC6D3B" w:rsidRPr="00234F4B">
          <w:rPr>
            <w:rStyle w:val="a7"/>
            <w:rFonts w:ascii="Times New Roman" w:hAnsi="Times New Roman"/>
            <w:color w:val="000000" w:themeColor="text1"/>
            <w:sz w:val="20"/>
            <w:szCs w:val="20"/>
          </w:rPr>
          <w:t>https://vk.com/beldiya</w:t>
        </w:r>
      </w:hyperlink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и</w:t>
      </w:r>
      <w:r w:rsid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80B38" w:rsidRPr="00234F4B">
        <w:rPr>
          <w:rFonts w:ascii="Times New Roman" w:hAnsi="Times New Roman"/>
          <w:color w:val="000000" w:themeColor="text1"/>
          <w:sz w:val="20"/>
          <w:szCs w:val="20"/>
        </w:rPr>
        <w:t>Ярик</w:t>
      </w:r>
      <w:proofErr w:type="spellEnd"/>
      <w:r w:rsidR="00B80B38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80B38" w:rsidRPr="00234F4B">
        <w:rPr>
          <w:rFonts w:ascii="Times New Roman" w:hAnsi="Times New Roman"/>
          <w:color w:val="000000" w:themeColor="text1"/>
          <w:sz w:val="20"/>
          <w:szCs w:val="20"/>
        </w:rPr>
        <w:t>Линденталь</w:t>
      </w:r>
      <w:proofErr w:type="spellEnd"/>
      <w:r w:rsidR="00B80B38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hyperlink r:id="rId6" w:history="1">
        <w:r w:rsidR="00B80B38" w:rsidRPr="00234F4B">
          <w:rPr>
            <w:rStyle w:val="a7"/>
            <w:rFonts w:ascii="Times New Roman" w:hAnsi="Times New Roman"/>
            <w:color w:val="000000" w:themeColor="text1"/>
            <w:sz w:val="20"/>
            <w:szCs w:val="20"/>
          </w:rPr>
          <w:t>https://vk.com/id74205326</w:t>
        </w:r>
      </w:hyperlink>
      <w:r w:rsidR="00B80B38" w:rsidRPr="00234F4B">
        <w:rPr>
          <w:rFonts w:ascii="Times New Roman" w:hAnsi="Times New Roman"/>
          <w:color w:val="000000" w:themeColor="text1"/>
          <w:sz w:val="20"/>
          <w:szCs w:val="20"/>
        </w:rPr>
        <w:t xml:space="preserve">). 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По всем организационным и техническим вопросам обращаться к н</w:t>
      </w:r>
      <w:r w:rsidR="00B80B38" w:rsidRPr="00234F4B">
        <w:rPr>
          <w:rFonts w:ascii="Times New Roman" w:hAnsi="Times New Roman"/>
          <w:color w:val="000000" w:themeColor="text1"/>
          <w:sz w:val="20"/>
          <w:szCs w:val="20"/>
        </w:rPr>
        <w:t>им</w:t>
      </w:r>
      <w:r w:rsidR="00930213" w:rsidRPr="00234F4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sectPr w:rsidR="00ED68FE" w:rsidRPr="00234F4B" w:rsidSect="00ED68F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00000003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BD6"/>
    <w:multiLevelType w:val="multilevel"/>
    <w:tmpl w:val="C3DE90E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342C1"/>
    <w:multiLevelType w:val="multilevel"/>
    <w:tmpl w:val="418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1E11"/>
    <w:multiLevelType w:val="multilevel"/>
    <w:tmpl w:val="3668A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FE"/>
    <w:rsid w:val="000103B9"/>
    <w:rsid w:val="0005073F"/>
    <w:rsid w:val="00095D32"/>
    <w:rsid w:val="00110BA8"/>
    <w:rsid w:val="00207350"/>
    <w:rsid w:val="002117F0"/>
    <w:rsid w:val="00230BB5"/>
    <w:rsid w:val="00234F4B"/>
    <w:rsid w:val="0024287A"/>
    <w:rsid w:val="003D4F57"/>
    <w:rsid w:val="004534A6"/>
    <w:rsid w:val="00540307"/>
    <w:rsid w:val="00551186"/>
    <w:rsid w:val="0056545C"/>
    <w:rsid w:val="00572EF4"/>
    <w:rsid w:val="005A0D93"/>
    <w:rsid w:val="005B7E90"/>
    <w:rsid w:val="005C056B"/>
    <w:rsid w:val="006003FC"/>
    <w:rsid w:val="00627503"/>
    <w:rsid w:val="00654315"/>
    <w:rsid w:val="006A52F0"/>
    <w:rsid w:val="006B75A0"/>
    <w:rsid w:val="006C664C"/>
    <w:rsid w:val="007018CF"/>
    <w:rsid w:val="00715534"/>
    <w:rsid w:val="007C3F9E"/>
    <w:rsid w:val="0086133F"/>
    <w:rsid w:val="00930213"/>
    <w:rsid w:val="00991086"/>
    <w:rsid w:val="009B5B3F"/>
    <w:rsid w:val="00A1024F"/>
    <w:rsid w:val="00A21AFE"/>
    <w:rsid w:val="00AB03B8"/>
    <w:rsid w:val="00B80B38"/>
    <w:rsid w:val="00C911BD"/>
    <w:rsid w:val="00CC6D3B"/>
    <w:rsid w:val="00CE02F8"/>
    <w:rsid w:val="00D670AF"/>
    <w:rsid w:val="00EC1DE8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A55B"/>
  <w15:docId w15:val="{87A97D56-DCFF-9244-A138-4151244E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A1A"/>
    <w:pPr>
      <w:spacing w:after="200" w:line="276" w:lineRule="auto"/>
    </w:pPr>
    <w:rPr>
      <w:rFonts w:eastAsia="Malgun Gothic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D68FE"/>
    <w:rPr>
      <w:rFonts w:eastAsia="Malgun Gothic" w:cs="Times New Roman"/>
    </w:rPr>
  </w:style>
  <w:style w:type="character" w:customStyle="1" w:styleId="ListLabel2">
    <w:name w:val="ListLabel 2"/>
    <w:qFormat/>
    <w:rsid w:val="00ED68FE"/>
    <w:rPr>
      <w:rFonts w:cs="Courier New"/>
    </w:rPr>
  </w:style>
  <w:style w:type="character" w:customStyle="1" w:styleId="ListLabel3">
    <w:name w:val="ListLabel 3"/>
    <w:qFormat/>
    <w:rsid w:val="00ED68FE"/>
    <w:rPr>
      <w:rFonts w:cs="Courier New"/>
    </w:rPr>
  </w:style>
  <w:style w:type="character" w:customStyle="1" w:styleId="ListLabel4">
    <w:name w:val="ListLabel 4"/>
    <w:qFormat/>
    <w:rsid w:val="00ED68FE"/>
    <w:rPr>
      <w:rFonts w:cs="Courier New"/>
    </w:rPr>
  </w:style>
  <w:style w:type="character" w:customStyle="1" w:styleId="ListLabel5">
    <w:name w:val="ListLabel 5"/>
    <w:qFormat/>
    <w:rsid w:val="00ED68FE"/>
    <w:rPr>
      <w:rFonts w:cs="Courier New"/>
    </w:rPr>
  </w:style>
  <w:style w:type="character" w:customStyle="1" w:styleId="ListLabel6">
    <w:name w:val="ListLabel 6"/>
    <w:qFormat/>
    <w:rsid w:val="00ED68FE"/>
    <w:rPr>
      <w:rFonts w:cs="Courier New"/>
    </w:rPr>
  </w:style>
  <w:style w:type="character" w:customStyle="1" w:styleId="ListLabel7">
    <w:name w:val="ListLabel 7"/>
    <w:qFormat/>
    <w:rsid w:val="00ED68FE"/>
    <w:rPr>
      <w:rFonts w:cs="Courier New"/>
    </w:rPr>
  </w:style>
  <w:style w:type="paragraph" w:customStyle="1" w:styleId="1">
    <w:name w:val="Заголовок1"/>
    <w:basedOn w:val="a"/>
    <w:next w:val="a3"/>
    <w:qFormat/>
    <w:rsid w:val="00ED68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D68FE"/>
    <w:pPr>
      <w:spacing w:after="140" w:line="288" w:lineRule="auto"/>
    </w:pPr>
  </w:style>
  <w:style w:type="paragraph" w:styleId="a4">
    <w:name w:val="List"/>
    <w:basedOn w:val="a3"/>
    <w:rsid w:val="00ED68FE"/>
    <w:rPr>
      <w:rFonts w:cs="Arial"/>
    </w:rPr>
  </w:style>
  <w:style w:type="paragraph" w:customStyle="1" w:styleId="10">
    <w:name w:val="Название объекта1"/>
    <w:basedOn w:val="a"/>
    <w:qFormat/>
    <w:rsid w:val="00ED68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ED68FE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C311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5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9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4205326" TargetMode="External"/><Relationship Id="rId5" Type="http://schemas.openxmlformats.org/officeDocument/2006/relationships/hyperlink" Target="https://vk.com/beld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Makkawity</dc:creator>
  <cp:lastModifiedBy>Пользователь Microsoft Office</cp:lastModifiedBy>
  <cp:revision>20</cp:revision>
  <dcterms:created xsi:type="dcterms:W3CDTF">2020-01-16T20:00:00Z</dcterms:created>
  <dcterms:modified xsi:type="dcterms:W3CDTF">2021-10-12T22:23:00Z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